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DA" w:rsidRPr="00D926DA" w:rsidRDefault="00D926DA" w:rsidP="00D926DA">
      <w:pPr>
        <w:shd w:val="clear" w:color="auto" w:fill="FFFFFF"/>
        <w:spacing w:after="0" w:line="319" w:lineRule="atLeast"/>
        <w:jc w:val="both"/>
        <w:rPr>
          <w:rFonts w:ascii="Calibri" w:eastAsia="Times New Roman" w:hAnsi="Calibri" w:cs="Calibri"/>
          <w:b/>
          <w:bCs/>
          <w:color w:val="444444"/>
          <w:sz w:val="32"/>
          <w:szCs w:val="32"/>
          <w:u w:val="single"/>
          <w:lang w:eastAsia="es-MX"/>
        </w:rPr>
      </w:pPr>
      <w:bookmarkStart w:id="0" w:name="_GoBack"/>
      <w:r w:rsidRPr="00D926DA">
        <w:rPr>
          <w:rFonts w:ascii="Calibri" w:eastAsia="Times New Roman" w:hAnsi="Calibri" w:cs="Calibri"/>
          <w:b/>
          <w:bCs/>
          <w:color w:val="444444"/>
          <w:sz w:val="32"/>
          <w:szCs w:val="32"/>
          <w:u w:val="single"/>
          <w:lang w:eastAsia="es-MX"/>
        </w:rPr>
        <w:t>Circular 7</w:t>
      </w:r>
      <w:r w:rsidR="008B28A8">
        <w:rPr>
          <w:rFonts w:ascii="Calibri" w:eastAsia="Times New Roman" w:hAnsi="Calibri" w:cs="Calibri"/>
          <w:b/>
          <w:bCs/>
          <w:color w:val="444444"/>
          <w:sz w:val="32"/>
          <w:szCs w:val="32"/>
          <w:u w:val="single"/>
          <w:lang w:eastAsia="es-MX"/>
        </w:rPr>
        <w:t>/2014 Análisis Financiero y Presupuestal</w:t>
      </w:r>
      <w:r w:rsidRPr="00D926DA">
        <w:rPr>
          <w:rFonts w:ascii="Calibri" w:eastAsia="Times New Roman" w:hAnsi="Calibri" w:cs="Calibri"/>
          <w:b/>
          <w:bCs/>
          <w:color w:val="444444"/>
          <w:sz w:val="32"/>
          <w:szCs w:val="32"/>
          <w:u w:val="single"/>
          <w:lang w:eastAsia="es-MX"/>
        </w:rPr>
        <w:t>. Corrección de cuenta de Objeto de Gasto para el registro de Derechos de Extracción y Descarga de Agua.‏</w:t>
      </w:r>
    </w:p>
    <w:bookmarkEnd w:id="0"/>
    <w:p w:rsidR="00D9147D" w:rsidRDefault="00D9147D"/>
    <w:p w:rsidR="00D926DA" w:rsidRDefault="00D926DA" w:rsidP="00D926DA">
      <w:pPr>
        <w:pStyle w:val="ecxmsonormal"/>
        <w:shd w:val="clear" w:color="auto" w:fill="FFFFFF"/>
        <w:spacing w:before="0" w:beforeAutospacing="0" w:after="324" w:afterAutospacing="0" w:line="319" w:lineRule="atLeast"/>
        <w:jc w:val="both"/>
        <w:rPr>
          <w:rFonts w:ascii="Calibri" w:hAnsi="Calibri" w:cs="Calibri"/>
          <w:color w:val="444444"/>
          <w:sz w:val="23"/>
          <w:szCs w:val="23"/>
        </w:rPr>
      </w:pPr>
      <w:r>
        <w:rPr>
          <w:rFonts w:ascii="Calibri" w:hAnsi="Calibri" w:cs="Calibri"/>
          <w:color w:val="444444"/>
          <w:sz w:val="23"/>
          <w:szCs w:val="23"/>
        </w:rPr>
        <w:t>El presente es para informarles que derivado de consulta realizada al INDETEC, nos hemos percatado de que erróneamente las erogaciones presupuestadas por concepto de Derechos de Extracción de Agua, así como de Derechos de Descargas de Aguas Residuales, fueron consideradas de origen en la cuenta  del Objeto de Gasto (COG) 5942 Derechos De Extracción de Agua, debiendo ser en las cuentas:</w:t>
      </w:r>
    </w:p>
    <w:p w:rsidR="00D926DA" w:rsidRDefault="00D926DA" w:rsidP="00D926DA">
      <w:pPr>
        <w:pStyle w:val="ecxmsonormal"/>
        <w:shd w:val="clear" w:color="auto" w:fill="FFFFFF"/>
        <w:spacing w:before="0" w:beforeAutospacing="0" w:after="324" w:afterAutospacing="0" w:line="319" w:lineRule="atLeast"/>
        <w:jc w:val="both"/>
        <w:rPr>
          <w:rFonts w:ascii="Calibri" w:hAnsi="Calibri" w:cs="Calibri"/>
          <w:color w:val="444444"/>
          <w:sz w:val="23"/>
          <w:szCs w:val="23"/>
        </w:rPr>
      </w:pPr>
      <w:r>
        <w:rPr>
          <w:rFonts w:ascii="Calibri" w:hAnsi="Calibri" w:cs="Calibri"/>
          <w:color w:val="002060"/>
          <w:sz w:val="23"/>
          <w:szCs w:val="23"/>
        </w:rPr>
        <w:t>3923 DERECHOS POR EXTRACCIÓN DE AGUA: Asignaciones destinadas para cubrir el costo de los derechos de extracción de agua,  que se pagan a la Comisión Nacional de Agua CONAGUA, por parte de los Municipios y Sistemas Municipales Operadores del Servicio de Agua Potable.</w:t>
      </w:r>
    </w:p>
    <w:p w:rsidR="00D926DA" w:rsidRDefault="00D926DA" w:rsidP="00D926DA">
      <w:pPr>
        <w:pStyle w:val="ecxmsonormal"/>
        <w:shd w:val="clear" w:color="auto" w:fill="FFFFFF"/>
        <w:spacing w:before="0" w:beforeAutospacing="0" w:after="324" w:afterAutospacing="0" w:line="319" w:lineRule="atLeast"/>
        <w:jc w:val="both"/>
        <w:rPr>
          <w:rFonts w:ascii="Calibri" w:hAnsi="Calibri" w:cs="Calibri"/>
          <w:color w:val="444444"/>
          <w:sz w:val="23"/>
          <w:szCs w:val="23"/>
        </w:rPr>
      </w:pPr>
      <w:r>
        <w:rPr>
          <w:rFonts w:ascii="Calibri" w:hAnsi="Calibri" w:cs="Calibri"/>
          <w:color w:val="002060"/>
          <w:sz w:val="23"/>
          <w:szCs w:val="23"/>
        </w:rPr>
        <w:t> 3924 DERECHOS DE DESCARGA DE AGUAS RESIDUALES: Asignaciones destinadas para cubrir el costo de los derechos de descarga de aguas residuales que se pagan a la Comisión Nacional de Agua CONAGUA, por parte de los Municipios y Sistemas Municipales Operadores del Servicio de Agua Potable.</w:t>
      </w:r>
    </w:p>
    <w:p w:rsidR="00D926DA" w:rsidRDefault="00D926DA" w:rsidP="00D926DA">
      <w:pPr>
        <w:pStyle w:val="ecxmsonormal"/>
        <w:shd w:val="clear" w:color="auto" w:fill="FFFFFF"/>
        <w:spacing w:before="0" w:beforeAutospacing="0" w:after="324" w:afterAutospacing="0" w:line="319" w:lineRule="atLeast"/>
        <w:jc w:val="both"/>
        <w:rPr>
          <w:rFonts w:ascii="Calibri" w:hAnsi="Calibri" w:cs="Calibri"/>
          <w:color w:val="444444"/>
          <w:sz w:val="23"/>
          <w:szCs w:val="23"/>
        </w:rPr>
      </w:pPr>
      <w:r>
        <w:rPr>
          <w:rFonts w:ascii="Calibri" w:hAnsi="Calibri" w:cs="Calibri"/>
          <w:color w:val="002060"/>
          <w:sz w:val="23"/>
          <w:szCs w:val="23"/>
        </w:rPr>
        <w:t> </w:t>
      </w:r>
      <w:r>
        <w:rPr>
          <w:rFonts w:ascii="Calibri" w:hAnsi="Calibri" w:cs="Calibri"/>
          <w:color w:val="444444"/>
          <w:sz w:val="23"/>
          <w:szCs w:val="23"/>
        </w:rPr>
        <w:t>Por lo anterior,  se les solicita hacer la reclasificación de los importes considerado en su Presupuesto de Egresos a las cuentas antes indicadas según corresponda.</w:t>
      </w:r>
    </w:p>
    <w:p w:rsidR="00D926DA" w:rsidRDefault="00D926DA" w:rsidP="00D926DA">
      <w:pPr>
        <w:pStyle w:val="ecxmsonormal"/>
        <w:shd w:val="clear" w:color="auto" w:fill="FFFFFF"/>
        <w:spacing w:before="0" w:beforeAutospacing="0" w:after="324" w:afterAutospacing="0" w:line="319" w:lineRule="atLeast"/>
        <w:jc w:val="both"/>
        <w:rPr>
          <w:rFonts w:ascii="Calibri" w:hAnsi="Calibri" w:cs="Calibri"/>
          <w:color w:val="444444"/>
          <w:sz w:val="23"/>
          <w:szCs w:val="23"/>
        </w:rPr>
      </w:pPr>
      <w:r>
        <w:rPr>
          <w:rFonts w:ascii="Calibri" w:hAnsi="Calibri" w:cs="Calibri"/>
          <w:color w:val="444444"/>
          <w:sz w:val="23"/>
          <w:szCs w:val="23"/>
        </w:rPr>
        <w:t>Para aquellos Municipios y Sistemas Municipales Operadores del Servicio de Agua Potable, que ya realizaron y entregaron su Presupuesto de Egresos, sólo deberán realizar la reclasificación a su presupuesto ya aprobado, una vez que éste haya sido capturado en el sistema contable SAACG.net.</w:t>
      </w:r>
    </w:p>
    <w:p w:rsidR="00D926DA" w:rsidRDefault="00D926DA" w:rsidP="00D926DA">
      <w:pPr>
        <w:pStyle w:val="ecxmsonormal"/>
        <w:shd w:val="clear" w:color="auto" w:fill="FFFFFF"/>
        <w:spacing w:before="0" w:beforeAutospacing="0" w:after="324" w:afterAutospacing="0" w:line="319" w:lineRule="atLeast"/>
        <w:jc w:val="both"/>
        <w:rPr>
          <w:rFonts w:ascii="Calibri" w:hAnsi="Calibri" w:cs="Calibri"/>
          <w:color w:val="444444"/>
          <w:sz w:val="23"/>
          <w:szCs w:val="23"/>
        </w:rPr>
      </w:pPr>
      <w:r>
        <w:rPr>
          <w:rFonts w:ascii="Calibri" w:hAnsi="Calibri" w:cs="Calibri"/>
          <w:color w:val="444444"/>
          <w:sz w:val="23"/>
          <w:szCs w:val="23"/>
        </w:rPr>
        <w:t>Nota: </w:t>
      </w:r>
    </w:p>
    <w:p w:rsidR="00D926DA" w:rsidRDefault="00D926DA" w:rsidP="00D926DA">
      <w:pPr>
        <w:pStyle w:val="ecxmsonormal"/>
        <w:shd w:val="clear" w:color="auto" w:fill="FFFFFF"/>
        <w:spacing w:before="0" w:beforeAutospacing="0" w:after="324" w:afterAutospacing="0" w:line="319" w:lineRule="atLeast"/>
        <w:jc w:val="both"/>
        <w:rPr>
          <w:rFonts w:ascii="Calibri" w:hAnsi="Calibri" w:cs="Calibri"/>
          <w:color w:val="444444"/>
          <w:sz w:val="23"/>
          <w:szCs w:val="23"/>
        </w:rPr>
      </w:pPr>
      <w:r>
        <w:rPr>
          <w:rFonts w:ascii="Calibri" w:hAnsi="Calibri" w:cs="Calibri"/>
          <w:color w:val="444444"/>
          <w:sz w:val="23"/>
          <w:szCs w:val="23"/>
        </w:rPr>
        <w:t>Para el procedimiento de dar de alta las cuentas  en el SAACG.net, dentro del  Clasificador Objeto de Gasto, les pedimos comunicarse con el personal encargado de Armonización Contable del Depto. de Análisis Financiero y Presupuestal de la Auditoría Superior del Estado. O bien, durante las capacitaciones se atenderá dicha adecuación. </w:t>
      </w:r>
    </w:p>
    <w:p w:rsidR="00D926DA" w:rsidRDefault="00D926DA" w:rsidP="00D926DA">
      <w:pPr>
        <w:shd w:val="clear" w:color="auto" w:fill="FFFFFF"/>
        <w:spacing w:line="319" w:lineRule="atLeast"/>
        <w:rPr>
          <w:rFonts w:ascii="Calibri" w:hAnsi="Calibri" w:cs="Calibri"/>
          <w:color w:val="444444"/>
          <w:sz w:val="23"/>
          <w:szCs w:val="23"/>
        </w:rPr>
      </w:pPr>
    </w:p>
    <w:p w:rsidR="00D926DA" w:rsidRDefault="00D926DA" w:rsidP="00D926DA">
      <w:pPr>
        <w:pStyle w:val="ecxmsonormal"/>
        <w:shd w:val="clear" w:color="auto" w:fill="FFFFFF"/>
        <w:spacing w:before="0" w:beforeAutospacing="0" w:after="324" w:afterAutospacing="0" w:line="319" w:lineRule="atLeast"/>
        <w:rPr>
          <w:rFonts w:ascii="Calibri" w:hAnsi="Calibri" w:cs="Calibri"/>
          <w:color w:val="444444"/>
          <w:sz w:val="23"/>
          <w:szCs w:val="23"/>
        </w:rPr>
      </w:pPr>
      <w:r>
        <w:rPr>
          <w:rFonts w:ascii="Calibri" w:hAnsi="Calibri" w:cs="Calibri"/>
          <w:b/>
          <w:bCs/>
          <w:color w:val="666666"/>
          <w:sz w:val="27"/>
          <w:szCs w:val="27"/>
        </w:rPr>
        <w:t>Atentamente </w:t>
      </w:r>
    </w:p>
    <w:p w:rsidR="00D926DA" w:rsidRDefault="00D926DA" w:rsidP="00D926DA">
      <w:pPr>
        <w:pStyle w:val="ecxmsonormal"/>
        <w:shd w:val="clear" w:color="auto" w:fill="FFFFFF"/>
        <w:spacing w:before="0" w:beforeAutospacing="0" w:after="324" w:afterAutospacing="0" w:line="319" w:lineRule="atLeast"/>
        <w:rPr>
          <w:rFonts w:ascii="Calibri" w:hAnsi="Calibri" w:cs="Calibri"/>
          <w:color w:val="444444"/>
          <w:sz w:val="23"/>
          <w:szCs w:val="23"/>
        </w:rPr>
      </w:pPr>
      <w:r>
        <w:rPr>
          <w:rFonts w:ascii="Calibri" w:hAnsi="Calibri" w:cs="Calibri"/>
          <w:color w:val="666666"/>
        </w:rPr>
        <w:t> </w:t>
      </w:r>
      <w:r>
        <w:rPr>
          <w:rFonts w:ascii="Calibri" w:hAnsi="Calibri" w:cs="Calibri"/>
          <w:b/>
          <w:bCs/>
          <w:color w:val="666666"/>
          <w:sz w:val="27"/>
          <w:szCs w:val="27"/>
        </w:rPr>
        <w:t>Dpto. Análisis Financiero y Presupuestal </w:t>
      </w:r>
    </w:p>
    <w:tbl>
      <w:tblPr>
        <w:tblpPr w:leftFromText="141" w:rightFromText="141" w:vertAnchor="text" w:horzAnchor="margin" w:tblpXSpec="right" w:tblpY="275"/>
        <w:tblW w:w="0" w:type="auto"/>
        <w:tblCellSpacing w:w="0" w:type="dxa"/>
        <w:tblCellMar>
          <w:left w:w="0" w:type="dxa"/>
          <w:right w:w="0" w:type="dxa"/>
        </w:tblCellMar>
        <w:tblLook w:val="04A0" w:firstRow="1" w:lastRow="0" w:firstColumn="1" w:lastColumn="0" w:noHBand="0" w:noVBand="1"/>
      </w:tblPr>
      <w:tblGrid>
        <w:gridCol w:w="725"/>
        <w:gridCol w:w="2242"/>
      </w:tblGrid>
      <w:tr w:rsidR="00D926DA" w:rsidRPr="00D926DA" w:rsidTr="00D926DA">
        <w:trPr>
          <w:tblCellSpacing w:w="0" w:type="dxa"/>
        </w:trPr>
        <w:tc>
          <w:tcPr>
            <w:tcW w:w="0" w:type="auto"/>
            <w:noWrap/>
            <w:tcMar>
              <w:top w:w="0" w:type="dxa"/>
              <w:left w:w="0" w:type="dxa"/>
              <w:bottom w:w="30" w:type="dxa"/>
              <w:right w:w="60" w:type="dxa"/>
            </w:tcMar>
            <w:hideMark/>
          </w:tcPr>
          <w:p w:rsidR="00D926DA" w:rsidRPr="00D926DA" w:rsidRDefault="00D926DA" w:rsidP="00D926DA">
            <w:pPr>
              <w:spacing w:after="0" w:line="258" w:lineRule="atLeast"/>
              <w:rPr>
                <w:rFonts w:ascii="Segoe UI" w:eastAsia="Times New Roman" w:hAnsi="Segoe UI" w:cs="Segoe UI"/>
                <w:color w:val="666666"/>
                <w:sz w:val="18"/>
                <w:szCs w:val="18"/>
                <w:lang w:eastAsia="es-MX"/>
              </w:rPr>
            </w:pPr>
            <w:r w:rsidRPr="00D926DA">
              <w:rPr>
                <w:rFonts w:ascii="Segoe UI" w:eastAsia="Times New Roman" w:hAnsi="Segoe UI" w:cs="Segoe UI"/>
                <w:color w:val="666666"/>
                <w:sz w:val="18"/>
                <w:szCs w:val="18"/>
                <w:lang w:eastAsia="es-MX"/>
              </w:rPr>
              <w:t>Enviado:</w:t>
            </w:r>
          </w:p>
        </w:tc>
        <w:tc>
          <w:tcPr>
            <w:tcW w:w="0" w:type="auto"/>
            <w:tcMar>
              <w:top w:w="0" w:type="dxa"/>
              <w:left w:w="0" w:type="dxa"/>
              <w:bottom w:w="30" w:type="dxa"/>
              <w:right w:w="60" w:type="dxa"/>
            </w:tcMar>
            <w:hideMark/>
          </w:tcPr>
          <w:p w:rsidR="00D926DA" w:rsidRPr="00D926DA" w:rsidRDefault="00D926DA" w:rsidP="00D926DA">
            <w:pPr>
              <w:spacing w:after="0" w:line="258" w:lineRule="atLeast"/>
              <w:rPr>
                <w:rFonts w:ascii="Segoe UI" w:eastAsia="Times New Roman" w:hAnsi="Segoe UI" w:cs="Segoe UI"/>
                <w:color w:val="000000"/>
                <w:sz w:val="18"/>
                <w:szCs w:val="18"/>
                <w:lang w:eastAsia="es-MX"/>
              </w:rPr>
            </w:pPr>
            <w:r w:rsidRPr="00D926DA">
              <w:rPr>
                <w:rFonts w:ascii="Segoe UI" w:eastAsia="Times New Roman" w:hAnsi="Segoe UI" w:cs="Segoe UI"/>
                <w:color w:val="000000"/>
                <w:sz w:val="18"/>
                <w:szCs w:val="18"/>
                <w:lang w:eastAsia="es-MX"/>
              </w:rPr>
              <w:t>lunes, 03 de marzo de 2014</w:t>
            </w:r>
          </w:p>
        </w:tc>
      </w:tr>
    </w:tbl>
    <w:p w:rsidR="00D926DA" w:rsidRDefault="00D926DA" w:rsidP="00D926DA">
      <w:pPr>
        <w:pStyle w:val="ecxmsonormal"/>
        <w:shd w:val="clear" w:color="auto" w:fill="FFFFFF"/>
        <w:spacing w:before="0" w:beforeAutospacing="0" w:after="324" w:afterAutospacing="0" w:line="319" w:lineRule="atLeast"/>
        <w:rPr>
          <w:rFonts w:ascii="Calibri" w:hAnsi="Calibri" w:cs="Calibri"/>
          <w:color w:val="444444"/>
          <w:sz w:val="23"/>
          <w:szCs w:val="23"/>
        </w:rPr>
      </w:pPr>
      <w:r>
        <w:rPr>
          <w:rFonts w:ascii="Calibri" w:hAnsi="Calibri" w:cs="Calibri"/>
          <w:b/>
          <w:bCs/>
          <w:color w:val="666666"/>
          <w:sz w:val="27"/>
          <w:szCs w:val="27"/>
        </w:rPr>
        <w:t>Dir. Auditoría Financiera a Municipios</w:t>
      </w:r>
    </w:p>
    <w:p w:rsidR="00D926DA" w:rsidRPr="00D926DA" w:rsidRDefault="00D926DA" w:rsidP="00D926DA">
      <w:pPr>
        <w:pStyle w:val="ecxmsonormal"/>
        <w:shd w:val="clear" w:color="auto" w:fill="FFFFFF"/>
        <w:spacing w:before="0" w:beforeAutospacing="0" w:after="324" w:afterAutospacing="0" w:line="319" w:lineRule="atLeast"/>
        <w:rPr>
          <w:rFonts w:ascii="Segoe UI" w:hAnsi="Segoe UI" w:cs="Segoe UI"/>
          <w:color w:val="000000"/>
          <w:sz w:val="21"/>
          <w:szCs w:val="21"/>
          <w:shd w:val="clear" w:color="auto" w:fill="FFFFFF"/>
        </w:rPr>
      </w:pPr>
      <w:r>
        <w:rPr>
          <w:rFonts w:ascii="Calibri" w:hAnsi="Calibri" w:cs="Calibri"/>
          <w:b/>
          <w:bCs/>
          <w:color w:val="666666"/>
          <w:sz w:val="27"/>
          <w:szCs w:val="27"/>
        </w:rPr>
        <w:lastRenderedPageBreak/>
        <w:t>Auditoría Superior del Estado</w:t>
      </w:r>
      <w:r>
        <w:rPr>
          <w:rFonts w:ascii="Segoe UI" w:hAnsi="Segoe UI" w:cs="Segoe UI"/>
          <w:color w:val="000000"/>
          <w:sz w:val="21"/>
          <w:szCs w:val="21"/>
          <w:shd w:val="clear" w:color="auto" w:fill="FFFFFF"/>
        </w:rPr>
        <w:t xml:space="preserve">  </w:t>
      </w:r>
    </w:p>
    <w:sectPr w:rsidR="00D926DA" w:rsidRPr="00D926DA" w:rsidSect="00D926DA">
      <w:pgSz w:w="12240" w:h="15840"/>
      <w:pgMar w:top="1417" w:right="900"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FA0"/>
    <w:multiLevelType w:val="multilevel"/>
    <w:tmpl w:val="14D2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DA"/>
    <w:rsid w:val="007C7D7E"/>
    <w:rsid w:val="008B28A8"/>
    <w:rsid w:val="00D9147D"/>
    <w:rsid w:val="00D926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92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926D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926DA"/>
    <w:rPr>
      <w:rFonts w:ascii="Times New Roman" w:eastAsia="Times New Roman" w:hAnsi="Times New Roman" w:cs="Times New Roman"/>
      <w:b/>
      <w:bCs/>
      <w:sz w:val="36"/>
      <w:szCs w:val="36"/>
      <w:lang w:eastAsia="es-MX"/>
    </w:rPr>
  </w:style>
  <w:style w:type="character" w:customStyle="1" w:styleId="Ttulo1Car">
    <w:name w:val="Título 1 Car"/>
    <w:basedOn w:val="Fuentedeprrafopredeter"/>
    <w:link w:val="Ttulo1"/>
    <w:uiPriority w:val="9"/>
    <w:rsid w:val="00D926DA"/>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D926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926DA"/>
    <w:rPr>
      <w:color w:val="0000FF"/>
      <w:u w:val="single"/>
    </w:rPr>
  </w:style>
  <w:style w:type="character" w:customStyle="1" w:styleId="apple-converted-space">
    <w:name w:val="apple-converted-space"/>
    <w:basedOn w:val="Fuentedeprrafopredeter"/>
    <w:rsid w:val="00D92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92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926D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926DA"/>
    <w:rPr>
      <w:rFonts w:ascii="Times New Roman" w:eastAsia="Times New Roman" w:hAnsi="Times New Roman" w:cs="Times New Roman"/>
      <w:b/>
      <w:bCs/>
      <w:sz w:val="36"/>
      <w:szCs w:val="36"/>
      <w:lang w:eastAsia="es-MX"/>
    </w:rPr>
  </w:style>
  <w:style w:type="character" w:customStyle="1" w:styleId="Ttulo1Car">
    <w:name w:val="Título 1 Car"/>
    <w:basedOn w:val="Fuentedeprrafopredeter"/>
    <w:link w:val="Ttulo1"/>
    <w:uiPriority w:val="9"/>
    <w:rsid w:val="00D926DA"/>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D926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926DA"/>
    <w:rPr>
      <w:color w:val="0000FF"/>
      <w:u w:val="single"/>
    </w:rPr>
  </w:style>
  <w:style w:type="character" w:customStyle="1" w:styleId="apple-converted-space">
    <w:name w:val="apple-converted-space"/>
    <w:basedOn w:val="Fuentedeprrafopredeter"/>
    <w:rsid w:val="00D9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3133">
      <w:bodyDiv w:val="1"/>
      <w:marLeft w:val="0"/>
      <w:marRight w:val="0"/>
      <w:marTop w:val="0"/>
      <w:marBottom w:val="0"/>
      <w:divBdr>
        <w:top w:val="none" w:sz="0" w:space="0" w:color="auto"/>
        <w:left w:val="none" w:sz="0" w:space="0" w:color="auto"/>
        <w:bottom w:val="none" w:sz="0" w:space="0" w:color="auto"/>
        <w:right w:val="none" w:sz="0" w:space="0" w:color="auto"/>
      </w:divBdr>
    </w:div>
    <w:div w:id="590698596">
      <w:bodyDiv w:val="1"/>
      <w:marLeft w:val="0"/>
      <w:marRight w:val="0"/>
      <w:marTop w:val="0"/>
      <w:marBottom w:val="0"/>
      <w:divBdr>
        <w:top w:val="none" w:sz="0" w:space="0" w:color="auto"/>
        <w:left w:val="none" w:sz="0" w:space="0" w:color="auto"/>
        <w:bottom w:val="none" w:sz="0" w:space="0" w:color="auto"/>
        <w:right w:val="none" w:sz="0" w:space="0" w:color="auto"/>
      </w:divBdr>
      <w:divsChild>
        <w:div w:id="326830398">
          <w:marLeft w:val="0"/>
          <w:marRight w:val="0"/>
          <w:marTop w:val="0"/>
          <w:marBottom w:val="0"/>
          <w:divBdr>
            <w:top w:val="none" w:sz="0" w:space="0" w:color="auto"/>
            <w:left w:val="none" w:sz="0" w:space="0" w:color="auto"/>
            <w:bottom w:val="none" w:sz="0" w:space="0" w:color="auto"/>
            <w:right w:val="none" w:sz="0" w:space="0" w:color="auto"/>
          </w:divBdr>
          <w:divsChild>
            <w:div w:id="383405329">
              <w:marLeft w:val="0"/>
              <w:marRight w:val="0"/>
              <w:marTop w:val="0"/>
              <w:marBottom w:val="0"/>
              <w:divBdr>
                <w:top w:val="none" w:sz="0" w:space="0" w:color="auto"/>
                <w:left w:val="none" w:sz="0" w:space="0" w:color="auto"/>
                <w:bottom w:val="none" w:sz="0" w:space="0" w:color="auto"/>
                <w:right w:val="none" w:sz="0" w:space="0" w:color="auto"/>
              </w:divBdr>
              <w:divsChild>
                <w:div w:id="355272545">
                  <w:marLeft w:val="0"/>
                  <w:marRight w:val="0"/>
                  <w:marTop w:val="100"/>
                  <w:marBottom w:val="100"/>
                  <w:divBdr>
                    <w:top w:val="none" w:sz="0" w:space="0" w:color="auto"/>
                    <w:left w:val="none" w:sz="0" w:space="0" w:color="auto"/>
                    <w:bottom w:val="none" w:sz="0" w:space="0" w:color="auto"/>
                    <w:right w:val="none" w:sz="0" w:space="0" w:color="auto"/>
                  </w:divBdr>
                  <w:divsChild>
                    <w:div w:id="557015427">
                      <w:marLeft w:val="0"/>
                      <w:marRight w:val="0"/>
                      <w:marTop w:val="0"/>
                      <w:marBottom w:val="0"/>
                      <w:divBdr>
                        <w:top w:val="none" w:sz="0" w:space="0" w:color="auto"/>
                        <w:left w:val="none" w:sz="0" w:space="0" w:color="auto"/>
                        <w:bottom w:val="none" w:sz="0" w:space="0" w:color="auto"/>
                        <w:right w:val="none" w:sz="0" w:space="0" w:color="auto"/>
                      </w:divBdr>
                      <w:divsChild>
                        <w:div w:id="1636134060">
                          <w:marLeft w:val="0"/>
                          <w:marRight w:val="0"/>
                          <w:marTop w:val="0"/>
                          <w:marBottom w:val="0"/>
                          <w:divBdr>
                            <w:top w:val="none" w:sz="0" w:space="0" w:color="auto"/>
                            <w:left w:val="none" w:sz="0" w:space="0" w:color="auto"/>
                            <w:bottom w:val="none" w:sz="0" w:space="0" w:color="auto"/>
                            <w:right w:val="none" w:sz="0" w:space="0" w:color="auto"/>
                          </w:divBdr>
                          <w:divsChild>
                            <w:div w:id="638462845">
                              <w:marLeft w:val="0"/>
                              <w:marRight w:val="0"/>
                              <w:marTop w:val="0"/>
                              <w:marBottom w:val="0"/>
                              <w:divBdr>
                                <w:top w:val="none" w:sz="0" w:space="0" w:color="auto"/>
                                <w:left w:val="none" w:sz="0" w:space="0" w:color="auto"/>
                                <w:bottom w:val="none" w:sz="0" w:space="0" w:color="auto"/>
                                <w:right w:val="none" w:sz="0" w:space="0" w:color="auto"/>
                              </w:divBdr>
                              <w:divsChild>
                                <w:div w:id="656615064">
                                  <w:marLeft w:val="0"/>
                                  <w:marRight w:val="0"/>
                                  <w:marTop w:val="0"/>
                                  <w:marBottom w:val="0"/>
                                  <w:divBdr>
                                    <w:top w:val="none" w:sz="0" w:space="0" w:color="auto"/>
                                    <w:left w:val="none" w:sz="0" w:space="0" w:color="auto"/>
                                    <w:bottom w:val="none" w:sz="0" w:space="0" w:color="auto"/>
                                    <w:right w:val="none" w:sz="0" w:space="0" w:color="auto"/>
                                  </w:divBdr>
                                  <w:divsChild>
                                    <w:div w:id="1175461066">
                                      <w:marLeft w:val="0"/>
                                      <w:marRight w:val="0"/>
                                      <w:marTop w:val="0"/>
                                      <w:marBottom w:val="0"/>
                                      <w:divBdr>
                                        <w:top w:val="none" w:sz="0" w:space="0" w:color="auto"/>
                                        <w:left w:val="none" w:sz="0" w:space="0" w:color="auto"/>
                                        <w:bottom w:val="none" w:sz="0" w:space="0" w:color="auto"/>
                                        <w:right w:val="none" w:sz="0" w:space="0" w:color="auto"/>
                                      </w:divBdr>
                                      <w:divsChild>
                                        <w:div w:id="1751921648">
                                          <w:marLeft w:val="0"/>
                                          <w:marRight w:val="0"/>
                                          <w:marTop w:val="0"/>
                                          <w:marBottom w:val="0"/>
                                          <w:divBdr>
                                            <w:top w:val="none" w:sz="0" w:space="0" w:color="auto"/>
                                            <w:left w:val="none" w:sz="0" w:space="0" w:color="auto"/>
                                            <w:bottom w:val="none" w:sz="0" w:space="0" w:color="auto"/>
                                            <w:right w:val="none" w:sz="0" w:space="0" w:color="auto"/>
                                          </w:divBdr>
                                          <w:divsChild>
                                            <w:div w:id="1847400803">
                                              <w:marLeft w:val="0"/>
                                              <w:marRight w:val="0"/>
                                              <w:marTop w:val="0"/>
                                              <w:marBottom w:val="0"/>
                                              <w:divBdr>
                                                <w:top w:val="none" w:sz="0" w:space="0" w:color="auto"/>
                                                <w:left w:val="none" w:sz="0" w:space="0" w:color="auto"/>
                                                <w:bottom w:val="none" w:sz="0" w:space="0" w:color="auto"/>
                                                <w:right w:val="none" w:sz="0" w:space="0" w:color="auto"/>
                                              </w:divBdr>
                                              <w:divsChild>
                                                <w:div w:id="672074172">
                                                  <w:marLeft w:val="0"/>
                                                  <w:marRight w:val="300"/>
                                                  <w:marTop w:val="0"/>
                                                  <w:marBottom w:val="0"/>
                                                  <w:divBdr>
                                                    <w:top w:val="none" w:sz="0" w:space="0" w:color="auto"/>
                                                    <w:left w:val="none" w:sz="0" w:space="0" w:color="auto"/>
                                                    <w:bottom w:val="none" w:sz="0" w:space="0" w:color="auto"/>
                                                    <w:right w:val="none" w:sz="0" w:space="0" w:color="auto"/>
                                                  </w:divBdr>
                                                  <w:divsChild>
                                                    <w:div w:id="1537619894">
                                                      <w:marLeft w:val="0"/>
                                                      <w:marRight w:val="0"/>
                                                      <w:marTop w:val="0"/>
                                                      <w:marBottom w:val="0"/>
                                                      <w:divBdr>
                                                        <w:top w:val="none" w:sz="0" w:space="0" w:color="auto"/>
                                                        <w:left w:val="none" w:sz="0" w:space="0" w:color="auto"/>
                                                        <w:bottom w:val="none" w:sz="0" w:space="0" w:color="auto"/>
                                                        <w:right w:val="none" w:sz="0" w:space="0" w:color="auto"/>
                                                      </w:divBdr>
                                                      <w:divsChild>
                                                        <w:div w:id="771969686">
                                                          <w:marLeft w:val="0"/>
                                                          <w:marRight w:val="0"/>
                                                          <w:marTop w:val="0"/>
                                                          <w:marBottom w:val="300"/>
                                                          <w:divBdr>
                                                            <w:top w:val="single" w:sz="6" w:space="0" w:color="CCCCCC"/>
                                                            <w:left w:val="none" w:sz="0" w:space="0" w:color="auto"/>
                                                            <w:bottom w:val="none" w:sz="0" w:space="0" w:color="auto"/>
                                                            <w:right w:val="none" w:sz="0" w:space="0" w:color="auto"/>
                                                          </w:divBdr>
                                                          <w:divsChild>
                                                            <w:div w:id="357314448">
                                                              <w:marLeft w:val="0"/>
                                                              <w:marRight w:val="0"/>
                                                              <w:marTop w:val="0"/>
                                                              <w:marBottom w:val="0"/>
                                                              <w:divBdr>
                                                                <w:top w:val="none" w:sz="0" w:space="0" w:color="auto"/>
                                                                <w:left w:val="none" w:sz="0" w:space="0" w:color="auto"/>
                                                                <w:bottom w:val="none" w:sz="0" w:space="0" w:color="auto"/>
                                                                <w:right w:val="none" w:sz="0" w:space="0" w:color="auto"/>
                                                              </w:divBdr>
                                                              <w:divsChild>
                                                                <w:div w:id="651102773">
                                                                  <w:marLeft w:val="0"/>
                                                                  <w:marRight w:val="0"/>
                                                                  <w:marTop w:val="0"/>
                                                                  <w:marBottom w:val="0"/>
                                                                  <w:divBdr>
                                                                    <w:top w:val="none" w:sz="0" w:space="0" w:color="auto"/>
                                                                    <w:left w:val="none" w:sz="0" w:space="0" w:color="auto"/>
                                                                    <w:bottom w:val="none" w:sz="0" w:space="0" w:color="auto"/>
                                                                    <w:right w:val="none" w:sz="0" w:space="0" w:color="auto"/>
                                                                  </w:divBdr>
                                                                  <w:divsChild>
                                                                    <w:div w:id="841893830">
                                                                      <w:marLeft w:val="0"/>
                                                                      <w:marRight w:val="0"/>
                                                                      <w:marTop w:val="0"/>
                                                                      <w:marBottom w:val="0"/>
                                                                      <w:divBdr>
                                                                        <w:top w:val="none" w:sz="0" w:space="0" w:color="auto"/>
                                                                        <w:left w:val="none" w:sz="0" w:space="0" w:color="auto"/>
                                                                        <w:bottom w:val="none" w:sz="0" w:space="0" w:color="auto"/>
                                                                        <w:right w:val="none" w:sz="0" w:space="0" w:color="auto"/>
                                                                      </w:divBdr>
                                                                      <w:divsChild>
                                                                        <w:div w:id="1981882438">
                                                                          <w:marLeft w:val="0"/>
                                                                          <w:marRight w:val="0"/>
                                                                          <w:marTop w:val="0"/>
                                                                          <w:marBottom w:val="0"/>
                                                                          <w:divBdr>
                                                                            <w:top w:val="none" w:sz="0" w:space="0" w:color="auto"/>
                                                                            <w:left w:val="none" w:sz="0" w:space="0" w:color="auto"/>
                                                                            <w:bottom w:val="none" w:sz="0" w:space="0" w:color="auto"/>
                                                                            <w:right w:val="none" w:sz="0" w:space="0" w:color="auto"/>
                                                                          </w:divBdr>
                                                                          <w:divsChild>
                                                                            <w:div w:id="1780560616">
                                                                              <w:marLeft w:val="0"/>
                                                                              <w:marRight w:val="0"/>
                                                                              <w:marTop w:val="0"/>
                                                                              <w:marBottom w:val="0"/>
                                                                              <w:divBdr>
                                                                                <w:top w:val="none" w:sz="0" w:space="0" w:color="auto"/>
                                                                                <w:left w:val="none" w:sz="0" w:space="0" w:color="auto"/>
                                                                                <w:bottom w:val="none" w:sz="0" w:space="0" w:color="auto"/>
                                                                                <w:right w:val="none" w:sz="0" w:space="0" w:color="auto"/>
                                                                              </w:divBdr>
                                                                              <w:divsChild>
                                                                                <w:div w:id="6850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347151">
                                          <w:marLeft w:val="0"/>
                                          <w:marRight w:val="0"/>
                                          <w:marTop w:val="0"/>
                                          <w:marBottom w:val="0"/>
                                          <w:divBdr>
                                            <w:top w:val="none" w:sz="0" w:space="0" w:color="auto"/>
                                            <w:left w:val="none" w:sz="0" w:space="0" w:color="auto"/>
                                            <w:bottom w:val="none" w:sz="0" w:space="0" w:color="auto"/>
                                            <w:right w:val="none" w:sz="0" w:space="0" w:color="auto"/>
                                          </w:divBdr>
                                          <w:divsChild>
                                            <w:div w:id="18423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3751">
                                      <w:marLeft w:val="0"/>
                                      <w:marRight w:val="0"/>
                                      <w:marTop w:val="0"/>
                                      <w:marBottom w:val="0"/>
                                      <w:divBdr>
                                        <w:top w:val="none" w:sz="0" w:space="0" w:color="auto"/>
                                        <w:left w:val="none" w:sz="0" w:space="0" w:color="auto"/>
                                        <w:bottom w:val="none" w:sz="0" w:space="0" w:color="auto"/>
                                        <w:right w:val="none" w:sz="0" w:space="0" w:color="auto"/>
                                      </w:divBdr>
                                      <w:divsChild>
                                        <w:div w:id="229385782">
                                          <w:marLeft w:val="0"/>
                                          <w:marRight w:val="0"/>
                                          <w:marTop w:val="0"/>
                                          <w:marBottom w:val="0"/>
                                          <w:divBdr>
                                            <w:top w:val="none" w:sz="0" w:space="0" w:color="auto"/>
                                            <w:left w:val="none" w:sz="0" w:space="0" w:color="auto"/>
                                            <w:bottom w:val="none" w:sz="0" w:space="0" w:color="auto"/>
                                            <w:right w:val="none" w:sz="0" w:space="0" w:color="auto"/>
                                          </w:divBdr>
                                          <w:divsChild>
                                            <w:div w:id="1263144407">
                                              <w:marLeft w:val="0"/>
                                              <w:marRight w:val="0"/>
                                              <w:marTop w:val="0"/>
                                              <w:marBottom w:val="0"/>
                                              <w:divBdr>
                                                <w:top w:val="none" w:sz="0" w:space="0" w:color="auto"/>
                                                <w:left w:val="none" w:sz="0" w:space="0" w:color="auto"/>
                                                <w:bottom w:val="none" w:sz="0" w:space="0" w:color="auto"/>
                                                <w:right w:val="none" w:sz="0" w:space="0" w:color="auto"/>
                                              </w:divBdr>
                                              <w:divsChild>
                                                <w:div w:id="1981765247">
                                                  <w:marLeft w:val="0"/>
                                                  <w:marRight w:val="0"/>
                                                  <w:marTop w:val="0"/>
                                                  <w:marBottom w:val="225"/>
                                                  <w:divBdr>
                                                    <w:top w:val="none" w:sz="0" w:space="0" w:color="auto"/>
                                                    <w:left w:val="none" w:sz="0" w:space="0" w:color="auto"/>
                                                    <w:bottom w:val="none" w:sz="0" w:space="0" w:color="auto"/>
                                                    <w:right w:val="none" w:sz="0" w:space="0" w:color="auto"/>
                                                  </w:divBdr>
                                                </w:div>
                                                <w:div w:id="411894271">
                                                  <w:marLeft w:val="0"/>
                                                  <w:marRight w:val="0"/>
                                                  <w:marTop w:val="0"/>
                                                  <w:marBottom w:val="0"/>
                                                  <w:divBdr>
                                                    <w:top w:val="none" w:sz="0" w:space="0" w:color="auto"/>
                                                    <w:left w:val="none" w:sz="0" w:space="0" w:color="auto"/>
                                                    <w:bottom w:val="none" w:sz="0" w:space="0" w:color="auto"/>
                                                    <w:right w:val="none" w:sz="0" w:space="0" w:color="auto"/>
                                                  </w:divBdr>
                                                  <w:divsChild>
                                                    <w:div w:id="190068747">
                                                      <w:marLeft w:val="0"/>
                                                      <w:marRight w:val="0"/>
                                                      <w:marTop w:val="0"/>
                                                      <w:marBottom w:val="0"/>
                                                      <w:divBdr>
                                                        <w:top w:val="none" w:sz="0" w:space="0" w:color="auto"/>
                                                        <w:left w:val="none" w:sz="0" w:space="0" w:color="auto"/>
                                                        <w:bottom w:val="none" w:sz="0" w:space="0" w:color="auto"/>
                                                        <w:right w:val="none" w:sz="0" w:space="0" w:color="auto"/>
                                                      </w:divBdr>
                                                      <w:divsChild>
                                                        <w:div w:id="1358312054">
                                                          <w:marLeft w:val="0"/>
                                                          <w:marRight w:val="0"/>
                                                          <w:marTop w:val="75"/>
                                                          <w:marBottom w:val="255"/>
                                                          <w:divBdr>
                                                            <w:top w:val="none" w:sz="0" w:space="0" w:color="auto"/>
                                                            <w:left w:val="none" w:sz="0" w:space="0" w:color="auto"/>
                                                            <w:bottom w:val="none" w:sz="0" w:space="0" w:color="auto"/>
                                                            <w:right w:val="none" w:sz="0" w:space="0" w:color="auto"/>
                                                          </w:divBdr>
                                                          <w:divsChild>
                                                            <w:div w:id="1933195016">
                                                              <w:marLeft w:val="0"/>
                                                              <w:marRight w:val="0"/>
                                                              <w:marTop w:val="0"/>
                                                              <w:marBottom w:val="0"/>
                                                              <w:divBdr>
                                                                <w:top w:val="none" w:sz="0" w:space="0" w:color="auto"/>
                                                                <w:left w:val="none" w:sz="0" w:space="0" w:color="auto"/>
                                                                <w:bottom w:val="none" w:sz="0" w:space="0" w:color="auto"/>
                                                                <w:right w:val="none" w:sz="0" w:space="0" w:color="auto"/>
                                                              </w:divBdr>
                                                            </w:div>
                                                          </w:divsChild>
                                                        </w:div>
                                                        <w:div w:id="2020622260">
                                                          <w:marLeft w:val="0"/>
                                                          <w:marRight w:val="0"/>
                                                          <w:marTop w:val="0"/>
                                                          <w:marBottom w:val="0"/>
                                                          <w:divBdr>
                                                            <w:top w:val="none" w:sz="0" w:space="0" w:color="auto"/>
                                                            <w:left w:val="none" w:sz="0" w:space="0" w:color="auto"/>
                                                            <w:bottom w:val="none" w:sz="0" w:space="0" w:color="auto"/>
                                                            <w:right w:val="none" w:sz="0" w:space="0" w:color="auto"/>
                                                          </w:divBdr>
                                                        </w:div>
                                                      </w:divsChild>
                                                    </w:div>
                                                    <w:div w:id="466626453">
                                                      <w:marLeft w:val="0"/>
                                                      <w:marRight w:val="0"/>
                                                      <w:marTop w:val="255"/>
                                                      <w:marBottom w:val="0"/>
                                                      <w:divBdr>
                                                        <w:top w:val="none" w:sz="0" w:space="0" w:color="auto"/>
                                                        <w:left w:val="none" w:sz="0" w:space="0" w:color="auto"/>
                                                        <w:bottom w:val="none" w:sz="0" w:space="0" w:color="auto"/>
                                                        <w:right w:val="none" w:sz="0" w:space="0" w:color="auto"/>
                                                      </w:divBdr>
                                                      <w:divsChild>
                                                        <w:div w:id="151456374">
                                                          <w:marLeft w:val="0"/>
                                                          <w:marRight w:val="0"/>
                                                          <w:marTop w:val="0"/>
                                                          <w:marBottom w:val="60"/>
                                                          <w:divBdr>
                                                            <w:top w:val="none" w:sz="0" w:space="0" w:color="auto"/>
                                                            <w:left w:val="none" w:sz="0" w:space="0" w:color="auto"/>
                                                            <w:bottom w:val="none" w:sz="0" w:space="0" w:color="auto"/>
                                                            <w:right w:val="none" w:sz="0" w:space="0" w:color="auto"/>
                                                          </w:divBdr>
                                                        </w:div>
                                                        <w:div w:id="12963273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79527900">
                                                  <w:marLeft w:val="0"/>
                                                  <w:marRight w:val="0"/>
                                                  <w:marTop w:val="0"/>
                                                  <w:marBottom w:val="0"/>
                                                  <w:divBdr>
                                                    <w:top w:val="none" w:sz="0" w:space="0" w:color="auto"/>
                                                    <w:left w:val="none" w:sz="0" w:space="0" w:color="auto"/>
                                                    <w:bottom w:val="none" w:sz="0" w:space="0" w:color="auto"/>
                                                    <w:right w:val="none" w:sz="0" w:space="0" w:color="auto"/>
                                                  </w:divBdr>
                                                  <w:divsChild>
                                                    <w:div w:id="532618896">
                                                      <w:marLeft w:val="0"/>
                                                      <w:marRight w:val="0"/>
                                                      <w:marTop w:val="0"/>
                                                      <w:marBottom w:val="0"/>
                                                      <w:divBdr>
                                                        <w:top w:val="none" w:sz="0" w:space="0" w:color="auto"/>
                                                        <w:left w:val="none" w:sz="0" w:space="0" w:color="auto"/>
                                                        <w:bottom w:val="none" w:sz="0" w:space="0" w:color="auto"/>
                                                        <w:right w:val="none" w:sz="0" w:space="0" w:color="auto"/>
                                                      </w:divBdr>
                                                    </w:div>
                                                    <w:div w:id="1522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0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317</Words>
  <Characters>1746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2014-05-21T19:04:00Z</dcterms:created>
  <dcterms:modified xsi:type="dcterms:W3CDTF">2015-05-28T19:49:00Z</dcterms:modified>
</cp:coreProperties>
</file>